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с целью </w:t>
      </w:r>
      <w:r w:rsidR="005848F2" w:rsidRPr="00D0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CE0CBF" w:rsidRPr="00D0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4C8">
        <w:rPr>
          <w:rFonts w:ascii="Times New Roman" w:hAnsi="Times New Roman" w:cs="Times New Roman"/>
          <w:sz w:val="28"/>
          <w:szCs w:val="28"/>
        </w:rPr>
        <w:t>внеплощадочной сети водоотведения на часть земельного участка с кадастровым номером 71:14:040301:99</w:t>
      </w:r>
      <w:r w:rsidR="007F012B">
        <w:rPr>
          <w:rFonts w:ascii="Times New Roman" w:hAnsi="Times New Roman" w:cs="Times New Roman"/>
          <w:sz w:val="28"/>
          <w:szCs w:val="28"/>
        </w:rPr>
        <w:t>,</w:t>
      </w:r>
      <w:r w:rsidR="00CD4507">
        <w:rPr>
          <w:rFonts w:ascii="Times New Roman" w:hAnsi="Times New Roman" w:cs="Times New Roman"/>
          <w:sz w:val="28"/>
          <w:szCs w:val="28"/>
        </w:rPr>
        <w:t xml:space="preserve"> </w:t>
      </w:r>
      <w:r w:rsidR="00D054C8">
        <w:rPr>
          <w:rFonts w:ascii="Times New Roman" w:hAnsi="Times New Roman" w:cs="Times New Roman"/>
          <w:sz w:val="28"/>
          <w:szCs w:val="28"/>
        </w:rPr>
        <w:br/>
      </w:r>
      <w:r w:rsidR="00CD4507">
        <w:rPr>
          <w:rFonts w:ascii="Times New Roman" w:hAnsi="Times New Roman" w:cs="Times New Roman"/>
          <w:sz w:val="28"/>
          <w:szCs w:val="28"/>
        </w:rPr>
        <w:t xml:space="preserve">по ходатайству МУ «УКС </w:t>
      </w:r>
      <w:proofErr w:type="spellStart"/>
      <w:r w:rsidR="00CD4507">
        <w:rPr>
          <w:rFonts w:ascii="Times New Roman" w:hAnsi="Times New Roman" w:cs="Times New Roman"/>
          <w:sz w:val="28"/>
          <w:szCs w:val="28"/>
        </w:rPr>
        <w:t>г.Тулы</w:t>
      </w:r>
      <w:proofErr w:type="spellEnd"/>
      <w:r w:rsidR="00CD4507">
        <w:rPr>
          <w:rFonts w:ascii="Times New Roman" w:hAnsi="Times New Roman" w:cs="Times New Roman"/>
          <w:sz w:val="28"/>
          <w:szCs w:val="28"/>
        </w:rPr>
        <w:t>»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земельных участков, в отношении которых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054C8" w:rsidRPr="00D054C8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</w:t>
      </w:r>
      <w:r w:rsidR="004E157D" w:rsidRPr="00D0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D054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54C8" w:rsidRPr="00D054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0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местоположения границ публичного сервитута (приложение </w:t>
      </w:r>
      <w:r w:rsidR="0022607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133396"/>
    <w:rsid w:val="00170B3E"/>
    <w:rsid w:val="0018615F"/>
    <w:rsid w:val="0019573F"/>
    <w:rsid w:val="001F4351"/>
    <w:rsid w:val="001F6359"/>
    <w:rsid w:val="002135B1"/>
    <w:rsid w:val="00226077"/>
    <w:rsid w:val="0029390A"/>
    <w:rsid w:val="00353D49"/>
    <w:rsid w:val="0042345D"/>
    <w:rsid w:val="004570E9"/>
    <w:rsid w:val="00466CC6"/>
    <w:rsid w:val="00475D98"/>
    <w:rsid w:val="00480E27"/>
    <w:rsid w:val="004B6BFD"/>
    <w:rsid w:val="004D44B9"/>
    <w:rsid w:val="004E157D"/>
    <w:rsid w:val="00552537"/>
    <w:rsid w:val="00581670"/>
    <w:rsid w:val="005848F2"/>
    <w:rsid w:val="005F3996"/>
    <w:rsid w:val="005F45A0"/>
    <w:rsid w:val="0062094E"/>
    <w:rsid w:val="00631B21"/>
    <w:rsid w:val="006335F5"/>
    <w:rsid w:val="00636A06"/>
    <w:rsid w:val="006814C8"/>
    <w:rsid w:val="006A3D66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A633C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E57BF1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FB3F-98FE-4D86-97C7-1B435676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Забелин Игорь Дмитриевич</cp:lastModifiedBy>
  <cp:revision>71</cp:revision>
  <cp:lastPrinted>2020-12-04T08:26:00Z</cp:lastPrinted>
  <dcterms:created xsi:type="dcterms:W3CDTF">2019-03-20T05:33:00Z</dcterms:created>
  <dcterms:modified xsi:type="dcterms:W3CDTF">2022-02-15T13:38:00Z</dcterms:modified>
</cp:coreProperties>
</file>